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BE1F9" w14:textId="77777777" w:rsidR="00665980" w:rsidRPr="00EB4781" w:rsidRDefault="00EB4781">
      <w:pPr>
        <w:rPr>
          <w:rFonts w:ascii="Comic Sans MS" w:hAnsi="Comic Sans MS" w:cs="Calibri"/>
          <w:b/>
          <w:bCs/>
          <w:sz w:val="24"/>
          <w:szCs w:val="24"/>
          <w:u w:val="single"/>
        </w:rPr>
      </w:pPr>
      <w:r w:rsidRPr="00EB4781">
        <w:rPr>
          <w:rFonts w:ascii="Comic Sans MS" w:hAnsi="Comic Sans MS" w:cs="Calibri"/>
          <w:b/>
          <w:bCs/>
          <w:sz w:val="24"/>
          <w:szCs w:val="24"/>
          <w:u w:val="single"/>
        </w:rPr>
        <w:t>Ideas for Parents &amp; Carers of Nursery Children</w:t>
      </w:r>
    </w:p>
    <w:p w14:paraId="7268FA40" w14:textId="77777777" w:rsidR="00665980" w:rsidRPr="00EB4781" w:rsidRDefault="00665980">
      <w:pPr>
        <w:rPr>
          <w:rFonts w:ascii="Comic Sans MS" w:hAnsi="Comic Sans MS" w:cs="Calibri"/>
          <w:b/>
          <w:bCs/>
          <w:sz w:val="24"/>
          <w:szCs w:val="24"/>
          <w:u w:val="single"/>
        </w:rPr>
      </w:pPr>
    </w:p>
    <w:p w14:paraId="40555F90" w14:textId="77777777" w:rsidR="00665980" w:rsidRPr="00EB4781" w:rsidRDefault="00EB4781">
      <w:pPr>
        <w:rPr>
          <w:rFonts w:ascii="Comic Sans MS" w:hAnsi="Comic Sans MS"/>
          <w:sz w:val="24"/>
          <w:szCs w:val="24"/>
        </w:rPr>
      </w:pPr>
      <w:r w:rsidRPr="00EB4781">
        <w:rPr>
          <w:rFonts w:ascii="Comic Sans MS" w:hAnsi="Comic Sans MS" w:cs="Calibri"/>
          <w:sz w:val="24"/>
          <w:szCs w:val="24"/>
        </w:rPr>
        <w:t xml:space="preserve">Read, read, read and read some more! Remember </w:t>
      </w:r>
      <w:r w:rsidRPr="00EB4781">
        <w:rPr>
          <w:rFonts w:ascii="Comic Sans MS" w:hAnsi="Comic Sans MS" w:cs="Calibri"/>
          <w:b/>
          <w:bCs/>
          <w:i/>
          <w:iCs/>
          <w:sz w:val="24"/>
          <w:szCs w:val="24"/>
        </w:rPr>
        <w:t>there is no ap to replace your lap</w:t>
      </w:r>
      <w:r w:rsidRPr="00EB4781">
        <w:rPr>
          <w:rFonts w:ascii="Comic Sans MS" w:hAnsi="Comic Sans MS" w:cs="Calibri"/>
          <w:sz w:val="24"/>
          <w:szCs w:val="24"/>
        </w:rPr>
        <w:t xml:space="preserve"> and those cosy times when you and your child look at books, is not just a lovely bonding activity it has </w:t>
      </w:r>
      <w:r w:rsidRPr="00EB4781">
        <w:rPr>
          <w:rFonts w:ascii="Comic Sans MS" w:hAnsi="Comic Sans MS" w:cs="Calibri"/>
          <w:sz w:val="24"/>
          <w:szCs w:val="24"/>
        </w:rPr>
        <w:t xml:space="preserve">numerous benefits.  </w:t>
      </w:r>
      <w:r w:rsidRPr="00EB4781">
        <w:rPr>
          <w:rFonts w:ascii="Comic Sans MS" w:hAnsi="Comic Sans MS" w:cs="Calibri"/>
          <w:color w:val="111111"/>
          <w:sz w:val="24"/>
          <w:szCs w:val="24"/>
        </w:rPr>
        <w:t>Stories have so much to offer; they develop listening and communication skills, improve concentration and memory, bring experiences alive, create a sense of wonder and help sequence events. They can also provide information, widen vocab</w:t>
      </w:r>
      <w:r w:rsidRPr="00EB4781">
        <w:rPr>
          <w:rFonts w:ascii="Comic Sans MS" w:hAnsi="Comic Sans MS" w:cs="Calibri"/>
          <w:color w:val="111111"/>
          <w:sz w:val="24"/>
          <w:szCs w:val="24"/>
        </w:rPr>
        <w:t>ulary and make important links between the spoken and written word, as well as stimulating an interest and enjoyment of books.</w:t>
      </w:r>
    </w:p>
    <w:p w14:paraId="263FE9F6" w14:textId="77777777" w:rsidR="00665980" w:rsidRPr="00EB4781" w:rsidRDefault="00665980">
      <w:pPr>
        <w:rPr>
          <w:rFonts w:ascii="Comic Sans MS" w:hAnsi="Comic Sans MS" w:cs="Calibri"/>
          <w:color w:val="111111"/>
          <w:sz w:val="24"/>
          <w:szCs w:val="24"/>
        </w:rPr>
      </w:pPr>
    </w:p>
    <w:p w14:paraId="7CFF4340" w14:textId="77777777" w:rsidR="00665980" w:rsidRPr="00EB4781" w:rsidRDefault="00EB4781">
      <w:pPr>
        <w:rPr>
          <w:rFonts w:ascii="Comic Sans MS" w:hAnsi="Comic Sans MS"/>
          <w:sz w:val="24"/>
          <w:szCs w:val="24"/>
        </w:rPr>
      </w:pPr>
      <w:r w:rsidRPr="00EB4781">
        <w:rPr>
          <w:rFonts w:ascii="Comic Sans MS" w:hAnsi="Comic Sans MS" w:cs="Calibri"/>
          <w:color w:val="111111"/>
          <w:sz w:val="24"/>
          <w:szCs w:val="24"/>
        </w:rPr>
        <w:t xml:space="preserve">Encourage independence; Dressing and undressing, buttons, zips, </w:t>
      </w:r>
      <w:proofErr w:type="spellStart"/>
      <w:r w:rsidRPr="00EB4781">
        <w:rPr>
          <w:rFonts w:ascii="Comic Sans MS" w:hAnsi="Comic Sans MS" w:cs="Calibri"/>
          <w:color w:val="111111"/>
          <w:sz w:val="24"/>
          <w:szCs w:val="24"/>
        </w:rPr>
        <w:t>velcro</w:t>
      </w:r>
      <w:proofErr w:type="spellEnd"/>
      <w:r w:rsidRPr="00EB4781">
        <w:rPr>
          <w:rFonts w:ascii="Comic Sans MS" w:hAnsi="Comic Sans MS" w:cs="Calibri"/>
          <w:color w:val="111111"/>
          <w:sz w:val="24"/>
          <w:szCs w:val="24"/>
        </w:rPr>
        <w:t xml:space="preserve"> you could even give tying laces a go! Pouring from a jug,</w:t>
      </w:r>
      <w:r w:rsidRPr="00EB4781">
        <w:rPr>
          <w:rFonts w:ascii="Comic Sans MS" w:hAnsi="Comic Sans MS" w:cs="Calibri"/>
          <w:color w:val="111111"/>
          <w:sz w:val="24"/>
          <w:szCs w:val="24"/>
        </w:rPr>
        <w:t xml:space="preserve"> eating with a knife and fork, helping prepare food and drinks. If your child is still in nappies, now is the perfect time to give toilet training a try, there are plenty of helpful tips at </w:t>
      </w:r>
      <w:hyperlink r:id="rId6" w:history="1">
        <w:r w:rsidRPr="00EB4781">
          <w:rPr>
            <w:rStyle w:val="Hyperlink"/>
            <w:rFonts w:ascii="Comic Sans MS" w:hAnsi="Comic Sans MS"/>
            <w:sz w:val="24"/>
            <w:szCs w:val="24"/>
          </w:rPr>
          <w:t>https://www.eric.org.uk/pages/category/potty-training</w:t>
        </w:r>
      </w:hyperlink>
      <w:r w:rsidRPr="00EB4781">
        <w:rPr>
          <w:rFonts w:ascii="Comic Sans MS" w:hAnsi="Comic Sans MS"/>
          <w:sz w:val="24"/>
          <w:szCs w:val="24"/>
        </w:rPr>
        <w:t>.</w:t>
      </w:r>
    </w:p>
    <w:p w14:paraId="67C3F9FD" w14:textId="77777777" w:rsidR="00665980" w:rsidRPr="00EB4781" w:rsidRDefault="00665980">
      <w:pPr>
        <w:rPr>
          <w:rFonts w:ascii="Comic Sans MS" w:hAnsi="Comic Sans MS" w:cs="Calibri"/>
          <w:sz w:val="24"/>
          <w:szCs w:val="24"/>
        </w:rPr>
      </w:pPr>
    </w:p>
    <w:p w14:paraId="645A55F8" w14:textId="77777777" w:rsidR="00665980" w:rsidRPr="00EB4781" w:rsidRDefault="00EB4781">
      <w:pPr>
        <w:rPr>
          <w:rFonts w:ascii="Comic Sans MS" w:hAnsi="Comic Sans MS"/>
          <w:sz w:val="24"/>
          <w:szCs w:val="24"/>
        </w:rPr>
      </w:pPr>
      <w:r w:rsidRPr="00EB4781">
        <w:rPr>
          <w:rFonts w:ascii="Comic Sans MS" w:hAnsi="Comic Sans MS" w:cs="Calibri"/>
          <w:sz w:val="24"/>
          <w:szCs w:val="24"/>
        </w:rPr>
        <w:t xml:space="preserve">Get moving; Children have busy bodies, to help them burn off some energy you can dance, do yoga exercises, sing action rhymes and songs, play hide and seek, tag and chase games  Register with Go </w:t>
      </w:r>
      <w:r w:rsidRPr="00EB4781">
        <w:rPr>
          <w:rFonts w:ascii="Comic Sans MS" w:hAnsi="Comic Sans MS" w:cs="Calibri"/>
          <w:sz w:val="24"/>
          <w:szCs w:val="24"/>
        </w:rPr>
        <w:t xml:space="preserve">Noodle for lots of great ideas and activities. We especially love to dance along to “I </w:t>
      </w:r>
      <w:proofErr w:type="spellStart"/>
      <w:r w:rsidRPr="00EB4781">
        <w:rPr>
          <w:rFonts w:ascii="Comic Sans MS" w:hAnsi="Comic Sans MS" w:cs="Calibri"/>
          <w:sz w:val="24"/>
          <w:szCs w:val="24"/>
        </w:rPr>
        <w:t>Gotta</w:t>
      </w:r>
      <w:proofErr w:type="spellEnd"/>
      <w:r w:rsidRPr="00EB4781">
        <w:rPr>
          <w:rFonts w:ascii="Comic Sans MS" w:hAnsi="Comic Sans MS" w:cs="Calibri"/>
          <w:sz w:val="24"/>
          <w:szCs w:val="24"/>
        </w:rPr>
        <w:t xml:space="preserve"> </w:t>
      </w:r>
      <w:proofErr w:type="spellStart"/>
      <w:r w:rsidRPr="00EB4781">
        <w:rPr>
          <w:rFonts w:ascii="Comic Sans MS" w:hAnsi="Comic Sans MS" w:cs="Calibri"/>
          <w:sz w:val="24"/>
          <w:szCs w:val="24"/>
        </w:rPr>
        <w:t>Feeeling</w:t>
      </w:r>
      <w:proofErr w:type="spellEnd"/>
      <w:r w:rsidRPr="00EB4781">
        <w:rPr>
          <w:rFonts w:ascii="Comic Sans MS" w:hAnsi="Comic Sans MS" w:cs="Calibri"/>
          <w:sz w:val="24"/>
          <w:szCs w:val="24"/>
        </w:rPr>
        <w:t xml:space="preserve">” We have practiced this so many times, all your children should have these moves down! </w:t>
      </w:r>
      <w:hyperlink r:id="rId7" w:history="1">
        <w:r w:rsidRPr="00EB4781">
          <w:rPr>
            <w:rStyle w:val="Hyperlink"/>
            <w:rFonts w:ascii="Comic Sans MS" w:hAnsi="Comic Sans MS" w:cs="Calibri"/>
            <w:sz w:val="24"/>
            <w:szCs w:val="24"/>
          </w:rPr>
          <w:t>https://app.gonoodle.com/activities/i-gotta-feeling</w:t>
        </w:r>
      </w:hyperlink>
      <w:bookmarkStart w:id="0" w:name="_GoBack"/>
      <w:bookmarkEnd w:id="0"/>
    </w:p>
    <w:p w14:paraId="78A0FCFB" w14:textId="77777777" w:rsidR="00665980" w:rsidRPr="00EB4781" w:rsidRDefault="00EB4781">
      <w:pPr>
        <w:rPr>
          <w:rFonts w:ascii="Comic Sans MS" w:hAnsi="Comic Sans MS"/>
          <w:sz w:val="24"/>
          <w:szCs w:val="24"/>
        </w:rPr>
      </w:pPr>
      <w:hyperlink r:id="rId8" w:history="1">
        <w:r w:rsidRPr="00EB4781">
          <w:rPr>
            <w:rStyle w:val="Hyperlink"/>
            <w:rFonts w:ascii="Comic Sans MS" w:hAnsi="Comic Sans MS" w:cs="Calibri"/>
            <w:sz w:val="24"/>
            <w:szCs w:val="24"/>
          </w:rPr>
          <w:t>https://www.youtube.com/user/CosmicKidsYoga</w:t>
        </w:r>
      </w:hyperlink>
      <w:r w:rsidRPr="00EB4781">
        <w:rPr>
          <w:rFonts w:ascii="Comic Sans MS" w:hAnsi="Comic Sans MS" w:cs="Calibri"/>
          <w:sz w:val="24"/>
          <w:szCs w:val="24"/>
        </w:rPr>
        <w:t xml:space="preserve">  Great videos to follow along, some are a few minutes, others up to an hour. They include simple </w:t>
      </w:r>
      <w:r w:rsidRPr="00EB4781">
        <w:rPr>
          <w:rFonts w:ascii="Comic Sans MS" w:hAnsi="Comic Sans MS" w:cs="Calibri"/>
          <w:sz w:val="24"/>
          <w:szCs w:val="24"/>
        </w:rPr>
        <w:t xml:space="preserve">stories with yoga poses, there is also Zen Den to encourage calm, mindfulness and Peace Out, a lovely bedtime wind down. </w:t>
      </w:r>
    </w:p>
    <w:p w14:paraId="53162CFB" w14:textId="77777777" w:rsidR="00665980" w:rsidRPr="00EB4781" w:rsidRDefault="00EB4781">
      <w:pPr>
        <w:rPr>
          <w:rFonts w:ascii="Comic Sans MS" w:hAnsi="Comic Sans MS"/>
          <w:sz w:val="24"/>
          <w:szCs w:val="24"/>
        </w:rPr>
      </w:pPr>
      <w:hyperlink r:id="rId9" w:history="1">
        <w:r w:rsidRPr="00EB4781">
          <w:rPr>
            <w:rStyle w:val="Hyperlink"/>
            <w:rFonts w:ascii="Comic Sans MS" w:hAnsi="Comic Sans MS" w:cs="Calibri"/>
            <w:sz w:val="24"/>
            <w:szCs w:val="24"/>
            <w:shd w:val="clear" w:color="auto" w:fill="FFFFFF"/>
          </w:rPr>
          <w:t>https://hungrylittleminds.campaign.gov.uk/</w:t>
        </w:r>
      </w:hyperlink>
      <w:r w:rsidRPr="00EB4781">
        <w:rPr>
          <w:rFonts w:ascii="Comic Sans MS" w:hAnsi="Comic Sans MS" w:cs="Calibri"/>
          <w:color w:val="1F497D"/>
          <w:sz w:val="24"/>
          <w:szCs w:val="24"/>
          <w:shd w:val="clear" w:color="auto" w:fill="FFFFFF"/>
        </w:rPr>
        <w:t xml:space="preserve">  Simple and fun activities for </w:t>
      </w:r>
      <w:r w:rsidRPr="00EB4781">
        <w:rPr>
          <w:rFonts w:ascii="Comic Sans MS" w:hAnsi="Comic Sans MS" w:cs="Calibri"/>
          <w:color w:val="1F497D"/>
          <w:sz w:val="24"/>
          <w:szCs w:val="24"/>
          <w:shd w:val="clear" w:color="auto" w:fill="FFFFFF"/>
        </w:rPr>
        <w:t>the under 5’s</w:t>
      </w:r>
    </w:p>
    <w:p w14:paraId="14C88682" w14:textId="77777777" w:rsidR="00665980" w:rsidRPr="00EB4781" w:rsidRDefault="00EB4781">
      <w:pPr>
        <w:rPr>
          <w:rFonts w:ascii="Comic Sans MS" w:hAnsi="Comic Sans MS"/>
          <w:sz w:val="24"/>
          <w:szCs w:val="24"/>
        </w:rPr>
      </w:pPr>
      <w:hyperlink r:id="rId10" w:history="1">
        <w:r w:rsidRPr="00EB4781">
          <w:rPr>
            <w:rStyle w:val="Hyperlink"/>
            <w:rFonts w:ascii="Comic Sans MS" w:hAnsi="Comic Sans MS" w:cs="Calibri"/>
            <w:sz w:val="24"/>
            <w:szCs w:val="24"/>
          </w:rPr>
          <w:t>https://www.foundationyears.org.uk/wp-content/uploads/2018/11/what-to-expect-when-1.pdf</w:t>
        </w:r>
      </w:hyperlink>
      <w:r w:rsidRPr="00EB4781">
        <w:rPr>
          <w:rFonts w:ascii="Comic Sans MS" w:hAnsi="Comic Sans MS" w:cs="Calibri"/>
          <w:sz w:val="24"/>
          <w:szCs w:val="24"/>
        </w:rPr>
        <w:t xml:space="preserve">  A copy of What to Expect When? Guidance for parents that details children’s learning &amp; development from birth to Five. This is very similar to the guidance we use to p</w:t>
      </w:r>
      <w:r w:rsidRPr="00EB4781">
        <w:rPr>
          <w:rFonts w:ascii="Comic Sans MS" w:hAnsi="Comic Sans MS" w:cs="Calibri"/>
          <w:sz w:val="24"/>
          <w:szCs w:val="24"/>
        </w:rPr>
        <w:t xml:space="preserve">lan and assess children’s progress and stages of </w:t>
      </w:r>
      <w:proofErr w:type="spellStart"/>
      <w:r w:rsidRPr="00EB4781">
        <w:rPr>
          <w:rFonts w:ascii="Comic Sans MS" w:hAnsi="Comic Sans MS" w:cs="Calibri"/>
          <w:sz w:val="24"/>
          <w:szCs w:val="24"/>
        </w:rPr>
        <w:t>development,Development</w:t>
      </w:r>
      <w:proofErr w:type="spellEnd"/>
      <w:r w:rsidRPr="00EB4781">
        <w:rPr>
          <w:rFonts w:ascii="Comic Sans MS" w:hAnsi="Comic Sans MS" w:cs="Calibri"/>
          <w:sz w:val="24"/>
          <w:szCs w:val="24"/>
        </w:rPr>
        <w:t xml:space="preserve"> Matters in the EYFS </w:t>
      </w:r>
      <w:hyperlink r:id="rId11" w:history="1">
        <w:r w:rsidRPr="00EB4781">
          <w:rPr>
            <w:rStyle w:val="Hyperlink"/>
            <w:rFonts w:ascii="Comic Sans MS" w:hAnsi="Comic Sans MS" w:cs="Calibri"/>
            <w:sz w:val="24"/>
            <w:szCs w:val="24"/>
          </w:rPr>
          <w:t>https://www.foundationyears.org.uk/files/2012/03/Deve</w:t>
        </w:r>
        <w:r w:rsidRPr="00EB4781">
          <w:rPr>
            <w:rStyle w:val="Hyperlink"/>
            <w:rFonts w:ascii="Comic Sans MS" w:hAnsi="Comic Sans MS" w:cs="Calibri"/>
            <w:sz w:val="24"/>
            <w:szCs w:val="24"/>
          </w:rPr>
          <w:t>lopment-Matters-FINAL-PRINT-AMENDED.pdf</w:t>
        </w:r>
      </w:hyperlink>
    </w:p>
    <w:sectPr w:rsidR="00665980" w:rsidRPr="00EB4781">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D371F" w14:textId="77777777" w:rsidR="00000000" w:rsidRDefault="00EB4781">
      <w:pPr>
        <w:spacing w:after="0" w:line="240" w:lineRule="auto"/>
      </w:pPr>
      <w:r>
        <w:separator/>
      </w:r>
    </w:p>
  </w:endnote>
  <w:endnote w:type="continuationSeparator" w:id="0">
    <w:p w14:paraId="256FCE39" w14:textId="77777777" w:rsidR="00000000" w:rsidRDefault="00EB4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CDD39" w14:textId="77777777" w:rsidR="00000000" w:rsidRDefault="00EB4781">
      <w:pPr>
        <w:spacing w:after="0" w:line="240" w:lineRule="auto"/>
      </w:pPr>
      <w:r>
        <w:rPr>
          <w:color w:val="000000"/>
        </w:rPr>
        <w:separator/>
      </w:r>
    </w:p>
  </w:footnote>
  <w:footnote w:type="continuationSeparator" w:id="0">
    <w:p w14:paraId="47679F83" w14:textId="77777777" w:rsidR="00000000" w:rsidRDefault="00EB47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65980"/>
    <w:rsid w:val="00665980"/>
    <w:rsid w:val="00EB4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41BC7"/>
  <w15:docId w15:val="{85025392-B80C-4303-9DA9-62C9170B4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user/CosmicKidsYoga"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pp.gonoodle.com/activities/i-gotta-feeli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ric.org.uk/pages/category/potty-training" TargetMode="External"/><Relationship Id="rId11" Type="http://schemas.openxmlformats.org/officeDocument/2006/relationships/hyperlink" Target="https://www.foundationyears.org.uk/files/2012/03/Development-Matters-FINAL-PRINT-AMENDED.pdf" TargetMode="External"/><Relationship Id="rId5" Type="http://schemas.openxmlformats.org/officeDocument/2006/relationships/endnotes" Target="endnotes.xml"/><Relationship Id="rId10" Type="http://schemas.openxmlformats.org/officeDocument/2006/relationships/hyperlink" Target="https://www.foundationyears.org.uk/wp-content/uploads/2018/11/what-to-expect-when-1.pdf" TargetMode="External"/><Relationship Id="rId4" Type="http://schemas.openxmlformats.org/officeDocument/2006/relationships/footnotes" Target="footnotes.xml"/><Relationship Id="rId9" Type="http://schemas.openxmlformats.org/officeDocument/2006/relationships/hyperlink" Target="https://hungrylittleminds.campaign.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402</Words>
  <Characters>2295</Characters>
  <Application>Microsoft Office Word</Application>
  <DocSecurity>0</DocSecurity>
  <Lines>19</Lines>
  <Paragraphs>5</Paragraphs>
  <ScaleCrop>false</ScaleCrop>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Rose</dc:creator>
  <dc:description/>
  <cp:lastModifiedBy>Jane Rose</cp:lastModifiedBy>
  <cp:revision>2</cp:revision>
  <dcterms:created xsi:type="dcterms:W3CDTF">2020-03-20T15:55:00Z</dcterms:created>
  <dcterms:modified xsi:type="dcterms:W3CDTF">2020-03-20T15:55:00Z</dcterms:modified>
</cp:coreProperties>
</file>