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26EA5D" w14:textId="0A7444E5" w:rsidR="00246229" w:rsidRPr="00B72F55" w:rsidRDefault="00C24194" w:rsidP="00B72F55">
      <w:pPr>
        <w:jc w:val="center"/>
        <w:rPr>
          <w:b/>
          <w:bCs/>
          <w:sz w:val="36"/>
          <w:szCs w:val="36"/>
        </w:rPr>
      </w:pPr>
      <w:r>
        <w:rPr>
          <w:b/>
          <w:bCs/>
          <w:sz w:val="36"/>
          <w:szCs w:val="36"/>
        </w:rPr>
        <w:t>Thursday 30</w:t>
      </w:r>
      <w:r w:rsidRPr="00C24194">
        <w:rPr>
          <w:b/>
          <w:bCs/>
          <w:sz w:val="36"/>
          <w:szCs w:val="36"/>
          <w:vertAlign w:val="superscript"/>
        </w:rPr>
        <w:t>th</w:t>
      </w:r>
      <w:r>
        <w:rPr>
          <w:b/>
          <w:bCs/>
          <w:sz w:val="36"/>
          <w:szCs w:val="36"/>
        </w:rPr>
        <w:t xml:space="preserve"> </w:t>
      </w:r>
      <w:r w:rsidR="00246229" w:rsidRPr="00B72F55">
        <w:rPr>
          <w:b/>
          <w:bCs/>
          <w:sz w:val="36"/>
          <w:szCs w:val="36"/>
        </w:rPr>
        <w:t>April</w:t>
      </w:r>
    </w:p>
    <w:p w14:paraId="0A7AB11A" w14:textId="76DCC28F" w:rsidR="00780B5F" w:rsidRDefault="00780B5F" w:rsidP="00201218">
      <w:pPr>
        <w:rPr>
          <w:sz w:val="28"/>
          <w:szCs w:val="28"/>
        </w:rPr>
      </w:pPr>
      <w:r>
        <w:rPr>
          <w:sz w:val="28"/>
          <w:szCs w:val="28"/>
        </w:rPr>
        <w:t xml:space="preserve">Morning, </w:t>
      </w:r>
    </w:p>
    <w:p w14:paraId="0E20E682" w14:textId="5ABA09B2" w:rsidR="00780B5F" w:rsidRDefault="00780B5F" w:rsidP="00201218">
      <w:pPr>
        <w:rPr>
          <w:sz w:val="28"/>
          <w:szCs w:val="28"/>
        </w:rPr>
      </w:pPr>
      <w:r>
        <w:rPr>
          <w:sz w:val="28"/>
          <w:szCs w:val="28"/>
        </w:rPr>
        <w:t>How did all the dancing go yesterday? I liked speaking to some of you yesterday and hearing all about your moves. I am also thrilled to hear about how well you are doing with your English and maths work. I know some of you find it trickier to do, but I am pleased with the effort you are putting in – keep it up.</w:t>
      </w:r>
    </w:p>
    <w:p w14:paraId="61EDFC0D" w14:textId="4E6E45B3" w:rsidR="00BF53D0" w:rsidRPr="00BF53D0" w:rsidRDefault="00BF53D0" w:rsidP="00201218">
      <w:pPr>
        <w:rPr>
          <w:b/>
          <w:bCs/>
          <w:sz w:val="28"/>
          <w:szCs w:val="28"/>
        </w:rPr>
      </w:pPr>
      <w:r w:rsidRPr="00BF53D0">
        <w:rPr>
          <w:b/>
          <w:bCs/>
          <w:sz w:val="28"/>
          <w:szCs w:val="28"/>
        </w:rPr>
        <w:t xml:space="preserve">English </w:t>
      </w:r>
    </w:p>
    <w:p w14:paraId="631D32E6" w14:textId="799E044B" w:rsidR="00791582" w:rsidRDefault="00791582" w:rsidP="00201218">
      <w:pPr>
        <w:rPr>
          <w:sz w:val="28"/>
          <w:szCs w:val="28"/>
        </w:rPr>
      </w:pPr>
      <w:r>
        <w:rPr>
          <w:sz w:val="28"/>
          <w:szCs w:val="28"/>
        </w:rPr>
        <w:t xml:space="preserve">Today we are learning about the use of apostrophes in contractions. Contractions are shortened words. For example: do not – don’t. The apostrophe (‘) goes where the letter taken away should be. We have learnt about this before in class, so you all should be mini experts. Before you watch the clip see how many words you can write which use an apostrophe. </w:t>
      </w:r>
    </w:p>
    <w:p w14:paraId="3F3F320D" w14:textId="38AD09AA" w:rsidR="00791582" w:rsidRDefault="00791582" w:rsidP="00201218">
      <w:pPr>
        <w:rPr>
          <w:sz w:val="28"/>
          <w:szCs w:val="28"/>
        </w:rPr>
      </w:pPr>
      <w:r>
        <w:rPr>
          <w:sz w:val="28"/>
          <w:szCs w:val="28"/>
        </w:rPr>
        <w:t>There are four suggested activities if you follow the link bel</w:t>
      </w:r>
      <w:r w:rsidR="004444B7">
        <w:rPr>
          <w:sz w:val="28"/>
          <w:szCs w:val="28"/>
        </w:rPr>
        <w:t xml:space="preserve">ow. You don’t need to do all of them – pick the ones you like. </w:t>
      </w:r>
    </w:p>
    <w:p w14:paraId="24CD823B" w14:textId="05B7CD57" w:rsidR="00791582" w:rsidRDefault="000407BC" w:rsidP="00791582">
      <w:pPr>
        <w:rPr>
          <w:sz w:val="28"/>
          <w:szCs w:val="28"/>
        </w:rPr>
      </w:pPr>
      <w:hyperlink r:id="rId8" w:history="1">
        <w:r w:rsidR="00791582" w:rsidRPr="00352EF1">
          <w:rPr>
            <w:rStyle w:val="Hyperlink"/>
            <w:sz w:val="28"/>
            <w:szCs w:val="28"/>
          </w:rPr>
          <w:t>https://www.bbc.co.uk/bitesize/articles/z4p2mfr</w:t>
        </w:r>
      </w:hyperlink>
    </w:p>
    <w:p w14:paraId="56A687D1" w14:textId="79C61BB1" w:rsidR="008A631B" w:rsidRDefault="008A631B" w:rsidP="00201218">
      <w:pPr>
        <w:rPr>
          <w:sz w:val="28"/>
          <w:szCs w:val="28"/>
        </w:rPr>
      </w:pPr>
    </w:p>
    <w:p w14:paraId="73C16938" w14:textId="35D59F49" w:rsidR="008A631B" w:rsidRDefault="008A631B" w:rsidP="00201218">
      <w:pPr>
        <w:rPr>
          <w:b/>
          <w:bCs/>
          <w:sz w:val="28"/>
          <w:szCs w:val="28"/>
        </w:rPr>
      </w:pPr>
      <w:r w:rsidRPr="008A631B">
        <w:rPr>
          <w:b/>
          <w:bCs/>
          <w:sz w:val="28"/>
          <w:szCs w:val="28"/>
        </w:rPr>
        <w:t>Maths</w:t>
      </w:r>
    </w:p>
    <w:p w14:paraId="7EA0E107" w14:textId="7189C1DD" w:rsidR="00CA3E36" w:rsidRPr="00CA3E36" w:rsidRDefault="009A1435" w:rsidP="00201218">
      <w:pPr>
        <w:rPr>
          <w:sz w:val="28"/>
          <w:szCs w:val="28"/>
        </w:rPr>
      </w:pPr>
      <w:r>
        <w:rPr>
          <w:noProof/>
        </w:rPr>
        <w:drawing>
          <wp:anchor distT="0" distB="0" distL="114300" distR="114300" simplePos="0" relativeHeight="251658240" behindDoc="1" locked="0" layoutInCell="1" allowOverlap="1" wp14:anchorId="619B2A24" wp14:editId="4CDF2C6D">
            <wp:simplePos x="0" y="0"/>
            <wp:positionH relativeFrom="margin">
              <wp:align>right</wp:align>
            </wp:positionH>
            <wp:positionV relativeFrom="paragraph">
              <wp:posOffset>513715</wp:posOffset>
            </wp:positionV>
            <wp:extent cx="6379210" cy="3780790"/>
            <wp:effectExtent l="0" t="0" r="2540" b="0"/>
            <wp:wrapThrough wrapText="bothSides">
              <wp:wrapPolygon edited="0">
                <wp:start x="0" y="0"/>
                <wp:lineTo x="0" y="21440"/>
                <wp:lineTo x="21544" y="21440"/>
                <wp:lineTo x="21544"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379210" cy="3780790"/>
                    </a:xfrm>
                    <a:prstGeom prst="rect">
                      <a:avLst/>
                    </a:prstGeom>
                  </pic:spPr>
                </pic:pic>
              </a:graphicData>
            </a:graphic>
            <wp14:sizeRelH relativeFrom="margin">
              <wp14:pctWidth>0</wp14:pctWidth>
            </wp14:sizeRelH>
            <wp14:sizeRelV relativeFrom="margin">
              <wp14:pctHeight>0</wp14:pctHeight>
            </wp14:sizeRelV>
          </wp:anchor>
        </w:drawing>
      </w:r>
      <w:r w:rsidR="00CA3E36">
        <w:rPr>
          <w:sz w:val="28"/>
          <w:szCs w:val="28"/>
        </w:rPr>
        <w:t>Today we are learning about equ</w:t>
      </w:r>
      <w:r>
        <w:rPr>
          <w:sz w:val="28"/>
          <w:szCs w:val="28"/>
        </w:rPr>
        <w:t xml:space="preserve">ivalent fractions and this fraction wall may help to show those that are equivalent. Equivalent means the same or equal. </w:t>
      </w:r>
    </w:p>
    <w:p w14:paraId="6FE7257C" w14:textId="29EC83D1" w:rsidR="00BF53D0" w:rsidRDefault="00BF53D0" w:rsidP="005C23B9">
      <w:pPr>
        <w:rPr>
          <w:rStyle w:val="Hyperlink"/>
          <w:sz w:val="28"/>
          <w:szCs w:val="28"/>
        </w:rPr>
      </w:pPr>
    </w:p>
    <w:p w14:paraId="51B1B317" w14:textId="294C3A0A" w:rsidR="009A1435" w:rsidRDefault="000407BC" w:rsidP="00E14209">
      <w:pPr>
        <w:rPr>
          <w:rStyle w:val="Hyperlink"/>
          <w:color w:val="auto"/>
          <w:sz w:val="28"/>
          <w:szCs w:val="28"/>
          <w:u w:val="none"/>
        </w:rPr>
      </w:pPr>
      <w:r>
        <w:rPr>
          <w:rStyle w:val="Hyperlink"/>
          <w:color w:val="auto"/>
          <w:sz w:val="28"/>
          <w:szCs w:val="28"/>
          <w:u w:val="none"/>
        </w:rPr>
        <w:lastRenderedPageBreak/>
        <w:t>Parents, t</w:t>
      </w:r>
      <w:bookmarkStart w:id="0" w:name="_GoBack"/>
      <w:bookmarkEnd w:id="0"/>
      <w:r w:rsidR="009A1435">
        <w:rPr>
          <w:rStyle w:val="Hyperlink"/>
          <w:color w:val="auto"/>
          <w:sz w:val="28"/>
          <w:szCs w:val="28"/>
          <w:u w:val="none"/>
        </w:rPr>
        <w:t xml:space="preserve">he worksheet asks the children to shade fractions that are the same. Without printing the sheet out, you can discuss with you child how many they would shade. Please practise saying the sentences together such as one half (½) is the same as two quarters (2/4). </w:t>
      </w:r>
    </w:p>
    <w:p w14:paraId="6E5409FD" w14:textId="77777777" w:rsidR="009A1435" w:rsidRDefault="009A1435" w:rsidP="00E14209">
      <w:pPr>
        <w:rPr>
          <w:rStyle w:val="Hyperlink"/>
          <w:color w:val="auto"/>
          <w:sz w:val="28"/>
          <w:szCs w:val="28"/>
          <w:u w:val="none"/>
        </w:rPr>
      </w:pPr>
      <w:r>
        <w:rPr>
          <w:rStyle w:val="Hyperlink"/>
          <w:color w:val="auto"/>
          <w:sz w:val="28"/>
          <w:szCs w:val="28"/>
          <w:u w:val="none"/>
        </w:rPr>
        <w:t xml:space="preserve">The lesson we need is week 2, lesson 5. Equivalent Fractions (1) </w:t>
      </w:r>
    </w:p>
    <w:p w14:paraId="3E0526BD" w14:textId="3D358F29" w:rsidR="009A1435" w:rsidRPr="009A1435" w:rsidRDefault="000407BC" w:rsidP="00E14209">
      <w:pPr>
        <w:rPr>
          <w:rStyle w:val="Hyperlink"/>
          <w:color w:val="auto"/>
          <w:sz w:val="28"/>
          <w:szCs w:val="28"/>
          <w:u w:val="none"/>
        </w:rPr>
      </w:pPr>
      <w:hyperlink r:id="rId10" w:history="1">
        <w:r w:rsidR="009A1435" w:rsidRPr="00352EF1">
          <w:rPr>
            <w:rStyle w:val="Hyperlink"/>
            <w:sz w:val="28"/>
            <w:szCs w:val="28"/>
          </w:rPr>
          <w:t>https://whiterosemaths.com/homelearning/year-3/</w:t>
        </w:r>
      </w:hyperlink>
      <w:r w:rsidR="009A1435">
        <w:rPr>
          <w:rStyle w:val="Hyperlink"/>
          <w:color w:val="auto"/>
          <w:sz w:val="28"/>
          <w:szCs w:val="28"/>
          <w:u w:val="none"/>
        </w:rPr>
        <w:t xml:space="preserve">  </w:t>
      </w:r>
    </w:p>
    <w:p w14:paraId="6BF2B1FC" w14:textId="77777777" w:rsidR="009A1435" w:rsidRDefault="009A1435" w:rsidP="00E14209">
      <w:pPr>
        <w:rPr>
          <w:rStyle w:val="Hyperlink"/>
          <w:b/>
          <w:bCs/>
          <w:color w:val="auto"/>
          <w:sz w:val="28"/>
          <w:szCs w:val="28"/>
          <w:u w:val="none"/>
        </w:rPr>
      </w:pPr>
    </w:p>
    <w:p w14:paraId="49ADFF38" w14:textId="58A2FA45" w:rsidR="00E14209" w:rsidRPr="00BF53D0" w:rsidRDefault="00E14209" w:rsidP="00E14209">
      <w:pPr>
        <w:rPr>
          <w:rStyle w:val="Hyperlink"/>
          <w:b/>
          <w:bCs/>
          <w:color w:val="auto"/>
          <w:sz w:val="28"/>
          <w:szCs w:val="28"/>
          <w:u w:val="none"/>
        </w:rPr>
      </w:pPr>
      <w:r w:rsidRPr="00BF53D0">
        <w:rPr>
          <w:rStyle w:val="Hyperlink"/>
          <w:b/>
          <w:bCs/>
          <w:color w:val="auto"/>
          <w:sz w:val="28"/>
          <w:szCs w:val="28"/>
          <w:u w:val="none"/>
        </w:rPr>
        <w:t xml:space="preserve">Other activities </w:t>
      </w:r>
    </w:p>
    <w:p w14:paraId="3324DEDC" w14:textId="77777777" w:rsidR="00E14209" w:rsidRPr="00BE1A2B" w:rsidRDefault="00E14209" w:rsidP="00E14209">
      <w:pPr>
        <w:pStyle w:val="ListParagraph"/>
        <w:numPr>
          <w:ilvl w:val="0"/>
          <w:numId w:val="3"/>
        </w:numPr>
        <w:rPr>
          <w:rStyle w:val="Hyperlink"/>
          <w:color w:val="auto"/>
          <w:sz w:val="28"/>
          <w:szCs w:val="28"/>
          <w:u w:val="none"/>
        </w:rPr>
      </w:pPr>
      <w:r w:rsidRPr="00BE1A2B">
        <w:rPr>
          <w:rStyle w:val="Hyperlink"/>
          <w:color w:val="auto"/>
          <w:sz w:val="28"/>
          <w:szCs w:val="28"/>
          <w:u w:val="none"/>
        </w:rPr>
        <w:t>Make some sock puppets and put on a show</w:t>
      </w:r>
    </w:p>
    <w:p w14:paraId="28867DC2" w14:textId="4A933B2A" w:rsidR="00E14209" w:rsidRPr="00BE1A2B" w:rsidRDefault="00E14209" w:rsidP="00E14209">
      <w:pPr>
        <w:pStyle w:val="ListParagraph"/>
        <w:numPr>
          <w:ilvl w:val="0"/>
          <w:numId w:val="3"/>
        </w:numPr>
        <w:rPr>
          <w:rStyle w:val="Hyperlink"/>
          <w:sz w:val="28"/>
          <w:szCs w:val="28"/>
          <w:u w:val="none"/>
        </w:rPr>
      </w:pPr>
      <w:r>
        <w:rPr>
          <w:rStyle w:val="Hyperlink"/>
          <w:color w:val="auto"/>
          <w:sz w:val="28"/>
          <w:szCs w:val="28"/>
          <w:u w:val="none"/>
        </w:rPr>
        <w:t xml:space="preserve">If you have an old show box at home, turn it into a shoebox house for your Lego characters or other small toys. </w:t>
      </w:r>
    </w:p>
    <w:p w14:paraId="294C007C" w14:textId="4754971A" w:rsidR="005C23B9" w:rsidRDefault="005C23B9" w:rsidP="005C23B9">
      <w:pPr>
        <w:rPr>
          <w:sz w:val="28"/>
          <w:szCs w:val="28"/>
        </w:rPr>
      </w:pPr>
      <w:r>
        <w:rPr>
          <w:sz w:val="28"/>
          <w:szCs w:val="28"/>
        </w:rPr>
        <w:t xml:space="preserve">Well done and speak soon, </w:t>
      </w:r>
    </w:p>
    <w:p w14:paraId="1335A42E" w14:textId="0BE82320" w:rsidR="005C23B9" w:rsidRDefault="005C23B9" w:rsidP="005C23B9">
      <w:pPr>
        <w:rPr>
          <w:sz w:val="28"/>
          <w:szCs w:val="28"/>
        </w:rPr>
      </w:pPr>
    </w:p>
    <w:p w14:paraId="63982EC2" w14:textId="286E8A2B" w:rsidR="005C23B9" w:rsidRPr="005C23B9" w:rsidRDefault="005C23B9" w:rsidP="005C23B9">
      <w:pPr>
        <w:rPr>
          <w:sz w:val="28"/>
          <w:szCs w:val="28"/>
        </w:rPr>
      </w:pPr>
      <w:r>
        <w:rPr>
          <w:sz w:val="28"/>
          <w:szCs w:val="28"/>
        </w:rPr>
        <w:t xml:space="preserve">Mrs C Flynn </w:t>
      </w:r>
      <w:r w:rsidRPr="005C23B9">
        <w:rPr>
          <mc:AlternateContent>
            <mc:Choice Requires="w16s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r>
        <w:rPr>
          <w:sz w:val="28"/>
          <w:szCs w:val="28"/>
        </w:rPr>
        <w:t xml:space="preserve"> </w:t>
      </w:r>
    </w:p>
    <w:sectPr w:rsidR="005C23B9" w:rsidRPr="005C23B9" w:rsidSect="00201218">
      <w:pgSz w:w="11906" w:h="16838"/>
      <w:pgMar w:top="720" w:right="720" w:bottom="720" w:left="720" w:header="708" w:footer="708" w:gutter="0"/>
      <w:pgBorders w:offsetFrom="page">
        <w:top w:val="single" w:sz="24" w:space="24" w:color="92D050"/>
        <w:left w:val="single" w:sz="24" w:space="24" w:color="92D050"/>
        <w:bottom w:val="single" w:sz="24" w:space="24" w:color="92D050"/>
        <w:right w:val="single" w:sz="24"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236A4D"/>
    <w:multiLevelType w:val="hybridMultilevel"/>
    <w:tmpl w:val="A35A6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D760C1"/>
    <w:multiLevelType w:val="hybridMultilevel"/>
    <w:tmpl w:val="33222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699A7FE8"/>
    <w:multiLevelType w:val="hybridMultilevel"/>
    <w:tmpl w:val="7CDA2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29"/>
    <w:rsid w:val="000407BC"/>
    <w:rsid w:val="00201218"/>
    <w:rsid w:val="00246229"/>
    <w:rsid w:val="00404E87"/>
    <w:rsid w:val="004444B7"/>
    <w:rsid w:val="005C23B9"/>
    <w:rsid w:val="006D72EA"/>
    <w:rsid w:val="006E2B4A"/>
    <w:rsid w:val="00780B5F"/>
    <w:rsid w:val="00791582"/>
    <w:rsid w:val="008A631B"/>
    <w:rsid w:val="008F4B23"/>
    <w:rsid w:val="009A1435"/>
    <w:rsid w:val="00B72F55"/>
    <w:rsid w:val="00BE1A2B"/>
    <w:rsid w:val="00BF53D0"/>
    <w:rsid w:val="00C24194"/>
    <w:rsid w:val="00CA3E36"/>
    <w:rsid w:val="00D25465"/>
    <w:rsid w:val="00E142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C612"/>
  <w15:chartTrackingRefBased/>
  <w15:docId w15:val="{729846DB-CDF7-43E0-9CDE-6F07528C0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31B"/>
    <w:rPr>
      <w:color w:val="0563C1" w:themeColor="hyperlink"/>
      <w:u w:val="single"/>
    </w:rPr>
  </w:style>
  <w:style w:type="character" w:styleId="UnresolvedMention">
    <w:name w:val="Unresolved Mention"/>
    <w:basedOn w:val="DefaultParagraphFont"/>
    <w:uiPriority w:val="99"/>
    <w:semiHidden/>
    <w:unhideWhenUsed/>
    <w:rsid w:val="008A631B"/>
    <w:rPr>
      <w:color w:val="605E5C"/>
      <w:shd w:val="clear" w:color="auto" w:fill="E1DFDD"/>
    </w:rPr>
  </w:style>
  <w:style w:type="paragraph" w:styleId="ListParagraph">
    <w:name w:val="List Paragraph"/>
    <w:basedOn w:val="Normal"/>
    <w:uiPriority w:val="34"/>
    <w:qFormat/>
    <w:rsid w:val="00D2546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4p2mf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hiterosemaths.com/homelearning/year-3/" TargetMode="Externa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7D1266-8236-4D88-8D3F-9FD1B64D8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63676e-1240-468a-8217-75be9986ffb7"/>
    <ds:schemaRef ds:uri="13a4cf01-7af5-4bc4-9a37-c31a0f55d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92D159-B833-4717-AE30-B5822B69DCA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70299AB-765C-4BC1-881E-0566467742E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265</Words>
  <Characters>1513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Flynn</cp:lastModifiedBy>
  <cp:revision>11</cp:revision>
  <dcterms:created xsi:type="dcterms:W3CDTF">2020-04-27T11:26:00Z</dcterms:created>
  <dcterms:modified xsi:type="dcterms:W3CDTF">2020-04-29T10:39:00Z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